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440B8" w14:textId="00A9E628" w:rsidR="003B09E9" w:rsidRDefault="003B09E9" w:rsidP="003B09E9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B3371A4" w14:textId="77777777" w:rsidR="003B09E9" w:rsidRDefault="003B09E9" w:rsidP="003B09E9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F9B6D29" w14:textId="77777777" w:rsidR="003B09E9" w:rsidRPr="00227B61" w:rsidRDefault="003B09E9" w:rsidP="003B09E9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28B76EF0" w14:textId="77777777" w:rsidR="003B09E9" w:rsidRDefault="003B09E9" w:rsidP="003B09E9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2027AF64" w14:textId="77777777" w:rsidR="003B09E9" w:rsidRDefault="003B09E9" w:rsidP="003B09E9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D804205" w14:textId="77777777" w:rsidR="003B09E9" w:rsidRDefault="003B09E9" w:rsidP="003B09E9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C717BDE" w14:textId="77777777" w:rsidR="003B09E9" w:rsidRDefault="003B09E9" w:rsidP="003B09E9">
      <w:pPr>
        <w:spacing w:after="268"/>
        <w:ind w:right="-20"/>
      </w:pPr>
    </w:p>
    <w:p w14:paraId="18A9BEC4" w14:textId="77777777" w:rsidR="003B09E9" w:rsidRDefault="003B09E9" w:rsidP="003B09E9">
      <w:pPr>
        <w:spacing w:after="268"/>
        <w:ind w:right="-20"/>
      </w:pPr>
    </w:p>
    <w:p w14:paraId="43082F7F" w14:textId="77777777" w:rsidR="003B09E9" w:rsidRPr="000E33B9" w:rsidRDefault="003B09E9" w:rsidP="003B09E9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2C12E581" w14:textId="77777777" w:rsidR="003B09E9" w:rsidRDefault="003B09E9" w:rsidP="003B09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BFB573C" w14:textId="77777777" w:rsidR="003B09E9" w:rsidRPr="00ED2D67" w:rsidRDefault="003B09E9" w:rsidP="003B09E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244E7CAE" w14:textId="77777777" w:rsidR="003B09E9" w:rsidRPr="00AA4D86" w:rsidRDefault="003B09E9" w:rsidP="003B09E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C3FE5">
        <w:rPr>
          <w:rFonts w:ascii="Times New Roman" w:hAnsi="Times New Roman" w:cs="Times New Roman"/>
          <w:b/>
          <w:sz w:val="32"/>
          <w:szCs w:val="32"/>
        </w:rPr>
        <w:t xml:space="preserve">Правила технической эксплуатации </w:t>
      </w: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7211D7A1" w14:textId="77777777" w:rsidR="003B09E9" w:rsidRPr="00AA4D86" w:rsidRDefault="003B09E9" w:rsidP="003B09E9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318A3313" w14:textId="77777777" w:rsidR="003B09E9" w:rsidRPr="000E33B9" w:rsidRDefault="003B09E9" w:rsidP="003B09E9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1DD635D9" w14:textId="77777777" w:rsidR="003B09E9" w:rsidRPr="00A20556" w:rsidRDefault="003B09E9" w:rsidP="003B09E9">
      <w:pPr>
        <w:jc w:val="center"/>
        <w:rPr>
          <w:rFonts w:ascii="Times New Roman" w:hAnsi="Times New Roman" w:cs="Times New Roman"/>
          <w:sz w:val="32"/>
          <w:szCs w:val="32"/>
        </w:rPr>
      </w:pPr>
      <w:r w:rsidRPr="00A20556">
        <w:rPr>
          <w:rFonts w:ascii="Times New Roman" w:hAnsi="Times New Roman"/>
          <w:color w:val="000000"/>
          <w:sz w:val="32"/>
          <w:szCs w:val="32"/>
        </w:rPr>
        <w:t>23.05.0</w:t>
      </w:r>
      <w:r>
        <w:rPr>
          <w:rFonts w:ascii="Times New Roman" w:hAnsi="Times New Roman"/>
          <w:color w:val="000000"/>
          <w:sz w:val="32"/>
          <w:szCs w:val="32"/>
        </w:rPr>
        <w:t>6</w:t>
      </w:r>
      <w:r w:rsidRPr="00A20556">
        <w:rPr>
          <w:rFonts w:ascii="Times New Roman" w:hAnsi="Times New Roman"/>
          <w:color w:val="000000"/>
          <w:sz w:val="32"/>
          <w:szCs w:val="32"/>
        </w:rPr>
        <w:t xml:space="preserve"> Строительство железных дорог, мостов и транспортных тоннелей</w:t>
      </w:r>
    </w:p>
    <w:p w14:paraId="3DDC866C" w14:textId="77777777" w:rsidR="003B09E9" w:rsidRPr="000E33B9" w:rsidRDefault="003B09E9" w:rsidP="003B09E9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501DA6BD" w14:textId="77777777" w:rsidR="003B09E9" w:rsidRPr="000E33B9" w:rsidRDefault="003B09E9" w:rsidP="003B09E9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1C9281C5" w14:textId="77777777" w:rsidR="003B09E9" w:rsidRDefault="003B09E9" w:rsidP="003B09E9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17755AC5" w14:textId="4EBE013B" w:rsidR="003B09E9" w:rsidRPr="000E33B9" w:rsidRDefault="00D40CD9" w:rsidP="003B09E9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D40CD9">
        <w:rPr>
          <w:rFonts w:ascii="Times New Roman" w:hAnsi="Times New Roman" w:cs="Times New Roman"/>
          <w:iCs/>
          <w:sz w:val="32"/>
          <w:szCs w:val="32"/>
        </w:rPr>
        <w:t>Управление техническим состоянием железнодорожного пути</w:t>
      </w:r>
    </w:p>
    <w:p w14:paraId="0C2803C6" w14:textId="77777777" w:rsidR="003B09E9" w:rsidRPr="000E33B9" w:rsidRDefault="003B09E9" w:rsidP="003B09E9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6256BFD" w14:textId="77777777" w:rsidR="003B09E9" w:rsidRDefault="003B09E9" w:rsidP="003B09E9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</w:p>
    <w:p w14:paraId="14ACB76F" w14:textId="77777777" w:rsidR="003B09E9" w:rsidRDefault="003B09E9" w:rsidP="003B09E9"/>
    <w:p w14:paraId="4105CDCE" w14:textId="77777777" w:rsidR="00D07366" w:rsidRDefault="00D07366" w:rsidP="00D07366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</w:p>
    <w:p w14:paraId="16B51F52" w14:textId="77777777" w:rsidR="003B09E9" w:rsidRDefault="003B09E9" w:rsidP="003B09E9"/>
    <w:p w14:paraId="3D7F4B34" w14:textId="77777777" w:rsidR="003B09E9" w:rsidRPr="003B09E9" w:rsidRDefault="003B09E9" w:rsidP="003B09E9"/>
    <w:p w14:paraId="4543A0BA" w14:textId="77777777" w:rsidR="00D21469" w:rsidRDefault="00D21469" w:rsidP="00D07366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</w:p>
    <w:p w14:paraId="34DCA42D" w14:textId="6A4220B4" w:rsidR="00D21469" w:rsidRDefault="00D21469" w:rsidP="00D07366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</w:p>
    <w:p w14:paraId="05ED854B" w14:textId="041F30F1" w:rsidR="00D40CD9" w:rsidRDefault="00D40CD9" w:rsidP="00D40CD9"/>
    <w:p w14:paraId="3BA544D9" w14:textId="77777777" w:rsidR="00D40CD9" w:rsidRPr="00D40CD9" w:rsidRDefault="00D40CD9" w:rsidP="00D40CD9"/>
    <w:p w14:paraId="5774EF7E" w14:textId="4E79E1EA" w:rsidR="00D07366" w:rsidRDefault="00D07366" w:rsidP="00D07366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  <w:r w:rsidRPr="00B515F5">
        <w:rPr>
          <w:rFonts w:ascii="Bookman Old Style" w:hAnsi="Bookman Old Style" w:cs="Bookman Old Style"/>
          <w:color w:val="auto"/>
          <w:spacing w:val="100"/>
        </w:rPr>
        <w:lastRenderedPageBreak/>
        <w:t>Оглавление</w:t>
      </w:r>
    </w:p>
    <w:p w14:paraId="3C149A4D" w14:textId="77777777" w:rsidR="000D02DB" w:rsidRPr="000D02DB" w:rsidRDefault="000D02DB" w:rsidP="000D02DB"/>
    <w:p w14:paraId="7D705A87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A4DF616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7BE68C5F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56A4054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D6C77A5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7536ED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508AC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E9F85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E93D4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E1C46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38B95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2B76E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7E5C0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9C808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FAD58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9DDFE1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68DF9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558E2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B3B24C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FF432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C127D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21F45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BA77EE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BC40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0FE7D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3E39B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F38D8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DE463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3850C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F7F768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F2CE2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DC192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EBD6BE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E106A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C94C6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84B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9694A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D0DBA0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865B9F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875BC13" w14:textId="77777777" w:rsidR="00EE567F" w:rsidRPr="00CB60BC" w:rsidRDefault="00C7490E" w:rsidP="00CB60BC">
      <w:pPr>
        <w:autoSpaceDE w:val="0"/>
        <w:autoSpaceDN w:val="0"/>
        <w:adjustRightInd w:val="0"/>
        <w:spacing w:after="0"/>
        <w:jc w:val="center"/>
        <w:rPr>
          <w:rFonts w:ascii="Bookman Old Style" w:eastAsia="Batang" w:hAnsi="Bookman Old Style" w:cs="Bookman Old Style"/>
          <w:b/>
          <w:bCs/>
          <w:spacing w:val="40"/>
          <w:sz w:val="28"/>
          <w:szCs w:val="28"/>
        </w:rPr>
      </w:pPr>
      <w:r w:rsidRPr="00CB60BC">
        <w:rPr>
          <w:rFonts w:ascii="Bookman Old Style" w:eastAsia="Batang" w:hAnsi="Bookman Old Style" w:cs="Bookman Old Style"/>
          <w:b/>
          <w:bCs/>
          <w:spacing w:val="40"/>
          <w:sz w:val="28"/>
          <w:szCs w:val="28"/>
        </w:rPr>
        <w:t>1</w:t>
      </w:r>
      <w:r w:rsidR="006B10C2" w:rsidRPr="00CB60BC">
        <w:rPr>
          <w:rFonts w:ascii="Bookman Old Style" w:eastAsia="Batang" w:hAnsi="Bookman Old Style" w:cs="Bookman Old Style"/>
          <w:b/>
          <w:bCs/>
          <w:spacing w:val="40"/>
          <w:sz w:val="28"/>
          <w:szCs w:val="28"/>
        </w:rPr>
        <w:t>.</w:t>
      </w:r>
      <w:r w:rsidR="002C5147" w:rsidRPr="00CB60BC">
        <w:rPr>
          <w:rFonts w:ascii="Bookman Old Style" w:eastAsia="Batang" w:hAnsi="Bookman Old Style" w:cs="Bookman Old Style"/>
          <w:b/>
          <w:bCs/>
          <w:spacing w:val="40"/>
          <w:sz w:val="28"/>
          <w:szCs w:val="28"/>
        </w:rPr>
        <w:t xml:space="preserve"> Пояснительная записка</w:t>
      </w:r>
    </w:p>
    <w:p w14:paraId="07BD1287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B7C6E8D" w14:textId="1D01732F" w:rsidR="00135D1D" w:rsidRP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3B09E9" w:rsidRPr="002C3DED">
        <w:rPr>
          <w:iCs/>
        </w:rPr>
        <w:t xml:space="preserve">зачёт в </w:t>
      </w:r>
      <w:r w:rsidR="0078696B">
        <w:rPr>
          <w:iCs/>
        </w:rPr>
        <w:t>4</w:t>
      </w:r>
      <w:r w:rsidR="003B09E9" w:rsidRPr="002C3DED">
        <w:rPr>
          <w:iCs/>
        </w:rPr>
        <w:t xml:space="preserve"> семестре</w:t>
      </w:r>
      <w:r w:rsidR="00DC3B2F">
        <w:rPr>
          <w:iCs/>
        </w:rPr>
        <w:t xml:space="preserve"> (очная форма обучения)</w:t>
      </w:r>
      <w:r w:rsidR="00D40CD9">
        <w:rPr>
          <w:iCs/>
        </w:rPr>
        <w:t>, / ЗФО-2 курс.</w:t>
      </w:r>
    </w:p>
    <w:p w14:paraId="6FAA0930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92F5AE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58BFB32D" w14:textId="77777777" w:rsidR="00EE3C25" w:rsidRPr="0017307B" w:rsidRDefault="00EE3C25" w:rsidP="00491FF5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7"/>
        <w:gridCol w:w="2693"/>
      </w:tblGrid>
      <w:tr w:rsidR="00CF0A07" w:rsidRPr="009B4FAE" w14:paraId="0E253044" w14:textId="77777777" w:rsidTr="00491FF5">
        <w:trPr>
          <w:trHeight w:val="493"/>
        </w:trPr>
        <w:tc>
          <w:tcPr>
            <w:tcW w:w="7024" w:type="dxa"/>
          </w:tcPr>
          <w:p w14:paraId="4D499BF7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722" w:type="dxa"/>
          </w:tcPr>
          <w:p w14:paraId="1BF12BAC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34DE5777" w14:textId="77777777" w:rsidTr="00491FF5">
        <w:trPr>
          <w:trHeight w:val="310"/>
        </w:trPr>
        <w:tc>
          <w:tcPr>
            <w:tcW w:w="7024" w:type="dxa"/>
          </w:tcPr>
          <w:p w14:paraId="43B95ED2" w14:textId="472623B3" w:rsidR="00CF0A07" w:rsidRPr="009323AA" w:rsidRDefault="00491FF5" w:rsidP="00491F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23AA">
              <w:rPr>
                <w:rFonts w:ascii="Times New Roman" w:hAnsi="Times New Roman" w:cs="Times New Roman"/>
                <w:sz w:val="20"/>
                <w:szCs w:val="20"/>
              </w:rPr>
              <w:t xml:space="preserve">ОПК-6: </w:t>
            </w:r>
            <w:r w:rsidR="00593B07" w:rsidRPr="00593B07">
              <w:rPr>
                <w:rFonts w:ascii="Times New Roman" w:hAnsi="Times New Roman" w:cs="Times New Roman"/>
                <w:sz w:val="20"/>
                <w:szCs w:val="20"/>
              </w:rPr>
              <w:t>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2722" w:type="dxa"/>
          </w:tcPr>
          <w:p w14:paraId="39776805" w14:textId="77777777" w:rsidR="00CF0A07" w:rsidRPr="009323AA" w:rsidRDefault="00491FF5" w:rsidP="00491F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23AA">
              <w:rPr>
                <w:rFonts w:ascii="Times New Roman" w:hAnsi="Times New Roman" w:cs="Times New Roman"/>
                <w:sz w:val="20"/>
                <w:szCs w:val="20"/>
              </w:rPr>
              <w:t xml:space="preserve">ОПК-6.2: </w:t>
            </w:r>
            <w:r w:rsidR="009323AA" w:rsidRPr="009323A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323AA">
              <w:rPr>
                <w:rFonts w:ascii="Times New Roman" w:hAnsi="Times New Roman" w:cs="Times New Roman"/>
                <w:sz w:val="20"/>
                <w:szCs w:val="20"/>
              </w:rPr>
              <w:t>пределяет последовательность действий в соответствии с требованиями охраны труда и техники безопасности при организации и проведении работ</w:t>
            </w:r>
          </w:p>
        </w:tc>
      </w:tr>
    </w:tbl>
    <w:p w14:paraId="50CE4D4A" w14:textId="77777777" w:rsidR="009E1016" w:rsidRDefault="009E1016" w:rsidP="003B09E9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157800A7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37BDC84E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06BA36AD" w14:textId="77777777" w:rsidR="00AF1A69" w:rsidRPr="0017307B" w:rsidRDefault="00AF1A69" w:rsidP="00491FF5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394"/>
        <w:gridCol w:w="4327"/>
        <w:gridCol w:w="1799"/>
      </w:tblGrid>
      <w:tr w:rsidR="009B4FAE" w:rsidRPr="009B4FAE" w14:paraId="2A59DA94" w14:textId="77777777" w:rsidTr="00CF1A5A">
        <w:tc>
          <w:tcPr>
            <w:tcW w:w="3685" w:type="dxa"/>
          </w:tcPr>
          <w:p w14:paraId="30D0324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3E24FCA5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2BFD2AA6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(семестр__)</w:t>
            </w:r>
          </w:p>
        </w:tc>
      </w:tr>
      <w:tr w:rsidR="00CF0A07" w:rsidRPr="009B4FAE" w14:paraId="3B06792C" w14:textId="77777777" w:rsidTr="00CF1A5A">
        <w:tc>
          <w:tcPr>
            <w:tcW w:w="3685" w:type="dxa"/>
            <w:vMerge w:val="restart"/>
          </w:tcPr>
          <w:p w14:paraId="5423230D" w14:textId="77777777" w:rsidR="00CF0A07" w:rsidRPr="009323AA" w:rsidRDefault="00491FF5" w:rsidP="002177DC">
            <w:pPr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9323AA">
              <w:rPr>
                <w:rFonts w:ascii="Times New Roman" w:hAnsi="Times New Roman" w:cs="Times New Roman"/>
                <w:sz w:val="20"/>
                <w:szCs w:val="20"/>
              </w:rPr>
              <w:t>ОПК-6.2:</w:t>
            </w:r>
            <w:r w:rsidR="009323AA" w:rsidRPr="009323AA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r w:rsidRPr="009323AA">
              <w:rPr>
                <w:rFonts w:ascii="Times New Roman" w:hAnsi="Times New Roman" w:cs="Times New Roman"/>
                <w:sz w:val="20"/>
                <w:szCs w:val="20"/>
              </w:rPr>
              <w:t>пределяет последовательность действий в соответствии с требованиями охраны труда и техники безопасности при организации и проведении работ</w:t>
            </w:r>
          </w:p>
        </w:tc>
        <w:tc>
          <w:tcPr>
            <w:tcW w:w="4820" w:type="dxa"/>
          </w:tcPr>
          <w:p w14:paraId="630487E8" w14:textId="63DB3E13" w:rsidR="00CF0A07" w:rsidRPr="00593B07" w:rsidRDefault="00CF0A07" w:rsidP="00593B0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593B07" w:rsidRPr="00593B0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принципы и методы изысканий, нормы и правила проектирования железных дорог, в том числе мостов, тоннелей и других искусственных сооружений;</w:t>
            </w:r>
            <w:r w:rsidR="00593B0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593B07" w:rsidRPr="00593B0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нарушения.</w:t>
            </w:r>
          </w:p>
        </w:tc>
        <w:tc>
          <w:tcPr>
            <w:tcW w:w="1914" w:type="dxa"/>
          </w:tcPr>
          <w:p w14:paraId="3FDEB57C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9323AA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9323AA">
              <w:rPr>
                <w:rFonts w:ascii="Times New Roman" w:hAnsi="Times New Roman"/>
                <w:sz w:val="20"/>
                <w:szCs w:val="20"/>
              </w:rPr>
              <w:t>15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DE52698" w14:textId="77777777" w:rsidR="00CF1A5A" w:rsidRPr="009B4FAE" w:rsidRDefault="00CF1A5A" w:rsidP="00335ED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38718AA2" w14:textId="77777777" w:rsidTr="00CF1A5A">
        <w:tc>
          <w:tcPr>
            <w:tcW w:w="3685" w:type="dxa"/>
            <w:vMerge/>
          </w:tcPr>
          <w:p w14:paraId="026372AB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C32A9E4" w14:textId="187F1923" w:rsidR="00CF0A07" w:rsidRPr="00593B07" w:rsidRDefault="00CF0A07" w:rsidP="00593B0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593B07" w:rsidRPr="00593B0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выполнять статические и динамические расчёты конструкций транспортных сооружений;</w:t>
            </w:r>
            <w:r w:rsidR="00593B0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593B07" w:rsidRPr="00593B0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разрабатывать проекты производства работ по строительству объектов железнодорожного транспорта, железнодорожного пути и искусственных сооружений;</w:t>
            </w:r>
            <w:r w:rsidR="00593B0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593B07" w:rsidRPr="00593B0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составлять план мероприятий, направленных на повышение надежности технических средств, обеспечивающих безопасность движения</w:t>
            </w:r>
            <w:r w:rsidR="00593B0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 о</w:t>
            </w:r>
            <w:r w:rsidR="00593B07" w:rsidRPr="00593B0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знакомиться с системой нормативно-правовой и руководящей документации, с порядком проведения технических ревизий по безопасности движения поездов в путевом комплексе.</w:t>
            </w:r>
          </w:p>
        </w:tc>
        <w:tc>
          <w:tcPr>
            <w:tcW w:w="1914" w:type="dxa"/>
          </w:tcPr>
          <w:p w14:paraId="7EAC6A44" w14:textId="77777777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335EDB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335EDB">
              <w:rPr>
                <w:rFonts w:ascii="Times New Roman" w:hAnsi="Times New Roman"/>
                <w:sz w:val="20"/>
                <w:szCs w:val="20"/>
              </w:rPr>
              <w:t>6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775ACC3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543D2108" w14:textId="77777777" w:rsidTr="00CF1A5A">
        <w:tc>
          <w:tcPr>
            <w:tcW w:w="3685" w:type="dxa"/>
            <w:vMerge/>
          </w:tcPr>
          <w:p w14:paraId="76E041DD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44BB366" w14:textId="304CE943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9323AA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</w:t>
            </w:r>
            <w:r w:rsidR="009323AA" w:rsidRPr="009323AA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технического контроля за состоянием строящегося и </w:t>
            </w:r>
            <w:r w:rsidR="009323AA" w:rsidRPr="009323AA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lastRenderedPageBreak/>
              <w:t>эксплуатируемого объекта;</w:t>
            </w:r>
            <w:r w:rsidR="00593B07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593B07" w:rsidRPr="00593B07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опыт деятельности по определению сметной стоимости сооружения магистральных железных дорог.</w:t>
            </w:r>
          </w:p>
        </w:tc>
        <w:tc>
          <w:tcPr>
            <w:tcW w:w="1914" w:type="dxa"/>
          </w:tcPr>
          <w:p w14:paraId="372E0A20" w14:textId="77777777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lastRenderedPageBreak/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277DD">
              <w:rPr>
                <w:rFonts w:ascii="Times New Roman" w:hAnsi="Times New Roman"/>
                <w:sz w:val="20"/>
                <w:szCs w:val="20"/>
              </w:rPr>
              <w:t>7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C277DD">
              <w:rPr>
                <w:rFonts w:ascii="Times New Roman" w:hAnsi="Times New Roman"/>
                <w:sz w:val="20"/>
                <w:szCs w:val="20"/>
              </w:rPr>
              <w:t>10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C473EB2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48291F2D" w14:textId="77777777" w:rsidR="002C5147" w:rsidRPr="007419C7" w:rsidRDefault="002C5147" w:rsidP="003B09E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73D4981B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DDC47E8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46BF721D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39898C6A" w14:textId="51493F20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D40CD9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CDC9C17" w14:textId="77777777" w:rsidR="00491FF5" w:rsidRDefault="00491FF5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665D1989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1CA98E4A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2FC4677A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CC28ECF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EED6CB8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323AA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09"/>
        <w:gridCol w:w="7003"/>
      </w:tblGrid>
      <w:tr w:rsidR="009B4FAE" w:rsidRPr="006459F1" w14:paraId="056A6E2A" w14:textId="77777777" w:rsidTr="009323AA">
        <w:tc>
          <w:tcPr>
            <w:tcW w:w="2945" w:type="dxa"/>
          </w:tcPr>
          <w:p w14:paraId="2570C0A9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193" w:type="dxa"/>
          </w:tcPr>
          <w:p w14:paraId="719BE9EF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3B7BF03A" w14:textId="77777777" w:rsidTr="009323AA">
        <w:tc>
          <w:tcPr>
            <w:tcW w:w="2945" w:type="dxa"/>
          </w:tcPr>
          <w:p w14:paraId="5F10E9F1" w14:textId="77777777" w:rsidR="00560597" w:rsidRPr="00B24C1F" w:rsidRDefault="009323AA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9323AA">
              <w:rPr>
                <w:rFonts w:ascii="Times New Roman" w:hAnsi="Times New Roman" w:cs="Times New Roman"/>
                <w:sz w:val="20"/>
                <w:szCs w:val="20"/>
              </w:rPr>
              <w:t>ОПК-6.2: определяет последовательность действий в соответствии с требованиями охраны труда и техники безопасности при организации и проведении работ</w:t>
            </w:r>
          </w:p>
        </w:tc>
        <w:tc>
          <w:tcPr>
            <w:tcW w:w="7193" w:type="dxa"/>
          </w:tcPr>
          <w:p w14:paraId="26EBB498" w14:textId="5AF255C7" w:rsidR="00560597" w:rsidRPr="009323AA" w:rsidRDefault="00560597" w:rsidP="00593B0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593B07" w:rsidRPr="00593B0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принципы и методы изысканий, нормы и правила проектирования железных дорог, в том числе мостов, тоннелей и других искусственных сооружений;</w:t>
            </w:r>
            <w:r w:rsidR="00593B0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593B07" w:rsidRPr="00593B0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основные нормативы содержания устройств железнодорожного транспорта, действия работников, связанных с движением поездов, по обеспечению безопасности движения по специальности, классификацию возможных последствий нарушений ПТЭ, выход из возможных нестандартных ситуаций, ответственность за допущенные нарушения.</w:t>
            </w:r>
          </w:p>
        </w:tc>
      </w:tr>
      <w:tr w:rsidR="002103AC" w:rsidRPr="006459F1" w14:paraId="2CF201DD" w14:textId="77777777" w:rsidTr="009323AA">
        <w:trPr>
          <w:trHeight w:val="742"/>
        </w:trPr>
        <w:tc>
          <w:tcPr>
            <w:tcW w:w="10138" w:type="dxa"/>
            <w:gridSpan w:val="2"/>
          </w:tcPr>
          <w:p w14:paraId="1CBBC613" w14:textId="77777777" w:rsidR="009323AA" w:rsidRDefault="009323AA" w:rsidP="009323A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BF5595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6AAA9B0B" w14:textId="77777777" w:rsidR="009323AA" w:rsidRPr="001C0D93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Преимуществами железнодорожного транспорта перед другими видами транспорта являются:</w:t>
            </w:r>
          </w:p>
          <w:p w14:paraId="2E0AF487" w14:textId="77777777" w:rsidR="009323AA" w:rsidRPr="00DC144D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C144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безопасность, экономичность, экологическая предпочтительность</w:t>
            </w:r>
          </w:p>
          <w:p w14:paraId="7553985C" w14:textId="77777777" w:rsidR="009323AA" w:rsidRPr="00BF5595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595">
              <w:rPr>
                <w:rFonts w:ascii="Times New Roman" w:hAnsi="Times New Roman" w:cs="Times New Roman"/>
                <w:sz w:val="24"/>
                <w:szCs w:val="24"/>
              </w:rPr>
              <w:t>б) низкая скорость движения</w:t>
            </w:r>
          </w:p>
          <w:p w14:paraId="2308FFE7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595">
              <w:rPr>
                <w:rFonts w:ascii="Times New Roman" w:hAnsi="Times New Roman" w:cs="Times New Roman"/>
                <w:sz w:val="24"/>
                <w:szCs w:val="24"/>
              </w:rPr>
              <w:t>в) рациональное использование времени в пути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B4E0BC6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267003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Железнодорожный путь – это</w:t>
            </w:r>
          </w:p>
          <w:p w14:paraId="19A40F10" w14:textId="77777777" w:rsidR="009323AA" w:rsidRPr="00BF5595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F5595">
              <w:rPr>
                <w:rFonts w:ascii="Times New Roman" w:hAnsi="Times New Roman" w:cs="Times New Roman"/>
                <w:sz w:val="24"/>
                <w:szCs w:val="24"/>
              </w:rPr>
              <w:t>а) земляное полотно для укладки путевой решетки</w:t>
            </w:r>
          </w:p>
          <w:p w14:paraId="45E2A8E9" w14:textId="77777777" w:rsidR="009323AA" w:rsidRPr="00DC144D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C144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комплекс инженерных сооружений, предназначенный для пропуска по нему поездов с установленной скоростью</w:t>
            </w:r>
          </w:p>
          <w:p w14:paraId="2376D327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595">
              <w:rPr>
                <w:rFonts w:ascii="Times New Roman" w:hAnsi="Times New Roman" w:cs="Times New Roman"/>
                <w:sz w:val="24"/>
                <w:szCs w:val="24"/>
              </w:rPr>
              <w:t>в) рельсы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08F5736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117681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По роду работы локомотивы подразделяют:</w:t>
            </w:r>
          </w:p>
          <w:p w14:paraId="56FBFC11" w14:textId="77777777" w:rsidR="009323AA" w:rsidRPr="00BF5595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F5595">
              <w:rPr>
                <w:rFonts w:ascii="Times New Roman" w:hAnsi="Times New Roman" w:cs="Times New Roman"/>
                <w:sz w:val="24"/>
                <w:szCs w:val="24"/>
              </w:rPr>
              <w:t>а) на односекционные и двухсекционные</w:t>
            </w:r>
          </w:p>
          <w:p w14:paraId="1C0203C6" w14:textId="77777777" w:rsidR="009323AA" w:rsidRPr="00BF5595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F5595">
              <w:rPr>
                <w:rFonts w:ascii="Times New Roman" w:hAnsi="Times New Roman" w:cs="Times New Roman"/>
                <w:sz w:val="24"/>
                <w:szCs w:val="24"/>
              </w:rPr>
              <w:t>б) на современные и устаревшие</w:t>
            </w:r>
          </w:p>
          <w:p w14:paraId="1457967A" w14:textId="77777777" w:rsidR="009323AA" w:rsidRPr="00DC144D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C144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на грузовые, пассажирские и маневровые.</w:t>
            </w:r>
          </w:p>
          <w:p w14:paraId="7F348E19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3C55BC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Pr="001C0D93">
              <w:rPr>
                <w:b/>
                <w:bCs/>
              </w:rPr>
              <w:t xml:space="preserve"> </w:t>
            </w:r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Устройства автоматики и телемеханики на </w:t>
            </w:r>
            <w:proofErr w:type="spellStart"/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ж.д</w:t>
            </w:r>
            <w:proofErr w:type="spellEnd"/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транспорте предназначены:</w:t>
            </w:r>
          </w:p>
          <w:p w14:paraId="0BB1E27E" w14:textId="77777777" w:rsidR="009323AA" w:rsidRPr="00DC144D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C144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для автоматизации процессов, связанных с управлением движением поездов, обеспечения безопасности и необходимой пропускной способности железной дороги</w:t>
            </w:r>
          </w:p>
          <w:p w14:paraId="424AC368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sz w:val="24"/>
                <w:szCs w:val="24"/>
              </w:rPr>
              <w:t>б) для проведения маневровых работ</w:t>
            </w:r>
          </w:p>
          <w:p w14:paraId="49373922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sz w:val="24"/>
                <w:szCs w:val="24"/>
              </w:rPr>
              <w:t>в) для подачи ручного сигнала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697AAB6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7CEE64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  <w:r w:rsidRPr="001C0D93">
              <w:rPr>
                <w:b/>
                <w:bCs/>
              </w:rPr>
              <w:t xml:space="preserve"> </w:t>
            </w:r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Автоматическая локомотивная сигнализация служит:</w:t>
            </w:r>
          </w:p>
          <w:p w14:paraId="4AD27035" w14:textId="77777777" w:rsidR="009323AA" w:rsidRPr="00DC144D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C144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для постоянной передачи на локомотив (по рельсовым цепям) показаний путевого светофора, к которому приближается поезд</w:t>
            </w:r>
          </w:p>
          <w:p w14:paraId="06278117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sz w:val="24"/>
                <w:szCs w:val="24"/>
              </w:rPr>
              <w:t>б) для увеличения скорости локомотива</w:t>
            </w:r>
          </w:p>
          <w:p w14:paraId="34900F0C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sz w:val="24"/>
                <w:szCs w:val="24"/>
              </w:rPr>
              <w:t>в) для охраны локомотива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59E01F9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BE734A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 К раздельным пунктам относятся:</w:t>
            </w:r>
          </w:p>
          <w:p w14:paraId="4A59C2D0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а) только узловые станции</w:t>
            </w:r>
          </w:p>
          <w:p w14:paraId="709372BC" w14:textId="77777777" w:rsidR="009323AA" w:rsidRPr="00DC144D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C144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разъезды, обгонные пункты, станции</w:t>
            </w:r>
          </w:p>
          <w:p w14:paraId="63A599F2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sz w:val="24"/>
                <w:szCs w:val="24"/>
              </w:rPr>
              <w:t>в) пассажирские вокзалы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30FB84C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1E1E36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7. ПТЭ </w:t>
            </w:r>
            <w:proofErr w:type="gramStart"/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это</w:t>
            </w:r>
            <w:proofErr w:type="gramEnd"/>
          </w:p>
          <w:p w14:paraId="3779FF52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sz w:val="24"/>
                <w:szCs w:val="24"/>
              </w:rPr>
              <w:t>а) правила технического обслуживания</w:t>
            </w:r>
          </w:p>
          <w:p w14:paraId="5E44B073" w14:textId="77777777" w:rsidR="009323AA" w:rsidRPr="00DC144D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C144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правила технической эксплуатации</w:t>
            </w:r>
          </w:p>
          <w:p w14:paraId="0C320672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sz w:val="24"/>
                <w:szCs w:val="24"/>
              </w:rPr>
              <w:t>в) правила проведения ремонта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62DEEA5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2928B9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</w:t>
            </w:r>
            <w:r w:rsidRPr="001C0D93">
              <w:rPr>
                <w:b/>
                <w:bCs/>
              </w:rPr>
              <w:t xml:space="preserve"> </w:t>
            </w:r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Каковы основные элементы нижнего строения пути и их назначение?</w:t>
            </w:r>
          </w:p>
          <w:p w14:paraId="550C39EA" w14:textId="77777777" w:rsidR="009323AA" w:rsidRPr="00DC144D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proofErr w:type="gramStart"/>
            <w:r w:rsidRPr="00DC144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 к</w:t>
            </w:r>
            <w:proofErr w:type="gramEnd"/>
            <w:r w:rsidRPr="00DC144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нижнему строению относятся земляное полотно</w:t>
            </w:r>
          </w:p>
          <w:p w14:paraId="5116B7C0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sz w:val="24"/>
                <w:szCs w:val="24"/>
              </w:rPr>
              <w:t xml:space="preserve">б) искусственные сооружения </w:t>
            </w:r>
            <w:proofErr w:type="gramStart"/>
            <w:r w:rsidRPr="001C0D93">
              <w:rPr>
                <w:rFonts w:ascii="Times New Roman" w:hAnsi="Times New Roman" w:cs="Times New Roman"/>
                <w:sz w:val="24"/>
                <w:szCs w:val="24"/>
              </w:rPr>
              <w:t>-  мосты</w:t>
            </w:r>
            <w:proofErr w:type="gramEnd"/>
            <w:r w:rsidRPr="001C0D93">
              <w:rPr>
                <w:rFonts w:ascii="Times New Roman" w:hAnsi="Times New Roman" w:cs="Times New Roman"/>
                <w:sz w:val="24"/>
                <w:szCs w:val="24"/>
              </w:rPr>
              <w:t xml:space="preserve">, трубы, путепроводы </w:t>
            </w:r>
          </w:p>
          <w:p w14:paraId="6F94103F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sz w:val="24"/>
                <w:szCs w:val="24"/>
              </w:rPr>
              <w:t>в) земляное полотно и искусственные сооружения мосты, трубы, путепроводы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E403660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72D386" w14:textId="77777777" w:rsidR="009323AA" w:rsidRPr="001C0D93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 Какова должна быть конструкция верхнего строения пути?</w:t>
            </w:r>
          </w:p>
          <w:p w14:paraId="70297C91" w14:textId="77777777" w:rsidR="009323AA" w:rsidRPr="001C0D93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0D93">
              <w:rPr>
                <w:rFonts w:ascii="Times New Roman" w:hAnsi="Times New Roman" w:cs="Times New Roman"/>
                <w:sz w:val="24"/>
                <w:szCs w:val="24"/>
              </w:rPr>
              <w:t>а)  не</w:t>
            </w:r>
            <w:proofErr w:type="gramEnd"/>
            <w:r w:rsidRPr="001C0D93">
              <w:rPr>
                <w:rFonts w:ascii="Times New Roman" w:hAnsi="Times New Roman" w:cs="Times New Roman"/>
                <w:sz w:val="24"/>
                <w:szCs w:val="24"/>
              </w:rPr>
              <w:t xml:space="preserve"> должна обеспечивать безопасное движение поездов</w:t>
            </w:r>
          </w:p>
          <w:p w14:paraId="029CAC0F" w14:textId="77777777" w:rsidR="009323AA" w:rsidRPr="00C87DCC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DCC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б) конструкция верхнего строения пути должна быть прочной, устойчивой. Обеспечивать безопасное и плавное движение поездов с установленными скоростями. </w:t>
            </w:r>
          </w:p>
          <w:p w14:paraId="4F8165C8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0D93">
              <w:rPr>
                <w:rFonts w:ascii="Times New Roman" w:hAnsi="Times New Roman" w:cs="Times New Roman"/>
                <w:sz w:val="24"/>
                <w:szCs w:val="24"/>
              </w:rPr>
              <w:t>в) конструкция верхнего строения пути не должна быть прочной, устойчивой.</w:t>
            </w:r>
          </w:p>
          <w:p w14:paraId="322A9B8D" w14:textId="77777777" w:rsidR="009323AA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9E3E4D" w14:textId="77777777" w:rsidR="009323AA" w:rsidRPr="001B54A7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54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 Какие типы рельс существует?</w:t>
            </w:r>
          </w:p>
          <w:p w14:paraId="7CC8CDC9" w14:textId="77777777" w:rsidR="009323AA" w:rsidRPr="001B54A7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B54A7">
              <w:rPr>
                <w:rFonts w:ascii="Times New Roman" w:hAnsi="Times New Roman" w:cs="Times New Roman"/>
                <w:sz w:val="24"/>
                <w:szCs w:val="24"/>
              </w:rPr>
              <w:t>а)  Р</w:t>
            </w:r>
            <w:proofErr w:type="gramEnd"/>
            <w:r w:rsidRPr="001B54A7">
              <w:rPr>
                <w:rFonts w:ascii="Times New Roman" w:hAnsi="Times New Roman" w:cs="Times New Roman"/>
                <w:sz w:val="24"/>
                <w:szCs w:val="24"/>
              </w:rPr>
              <w:t>80, Р100</w:t>
            </w:r>
          </w:p>
          <w:p w14:paraId="3E8B929A" w14:textId="77777777" w:rsidR="009323AA" w:rsidRPr="001B54A7" w:rsidRDefault="009323AA" w:rsidP="009323A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B54A7">
              <w:rPr>
                <w:rFonts w:ascii="Times New Roman" w:hAnsi="Times New Roman" w:cs="Times New Roman"/>
                <w:sz w:val="24"/>
                <w:szCs w:val="24"/>
              </w:rPr>
              <w:t>б)  Р</w:t>
            </w:r>
            <w:proofErr w:type="gramEnd"/>
            <w:r w:rsidRPr="001B54A7">
              <w:rPr>
                <w:rFonts w:ascii="Times New Roman" w:hAnsi="Times New Roman" w:cs="Times New Roman"/>
                <w:sz w:val="24"/>
                <w:szCs w:val="24"/>
              </w:rPr>
              <w:t>35, Р102</w:t>
            </w:r>
          </w:p>
          <w:p w14:paraId="0B83FE15" w14:textId="77777777" w:rsidR="009323AA" w:rsidRPr="00C87DCC" w:rsidRDefault="009323AA" w:rsidP="009323AA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proofErr w:type="gramStart"/>
            <w:r w:rsidRPr="00C87DCC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 Р</w:t>
            </w:r>
            <w:proofErr w:type="gramEnd"/>
            <w:r w:rsidRPr="00C87DCC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75, Р65, Р50.</w:t>
            </w:r>
          </w:p>
          <w:p w14:paraId="61B720D4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  <w:p w14:paraId="49733D81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11</w:t>
            </w:r>
            <w:r w:rsidRPr="00320D48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. Тележка электровоза состоит:</w:t>
            </w:r>
          </w:p>
          <w:p w14:paraId="650B6B8E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а) из рамы и рессорного подвешивания</w:t>
            </w:r>
          </w:p>
          <w:p w14:paraId="022A23CC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б) из рамы и колесных пар</w:t>
            </w:r>
          </w:p>
          <w:p w14:paraId="25ABEA3B" w14:textId="77777777" w:rsidR="009323AA" w:rsidRPr="00C87DCC" w:rsidRDefault="009323AA" w:rsidP="009323AA">
            <w:pPr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u w:val="single"/>
              </w:rPr>
            </w:pPr>
            <w:r w:rsidRPr="00C87DCC">
              <w:rPr>
                <w:rFonts w:ascii="Times New Roman" w:eastAsia="Times New Roman" w:hAnsi="Times New Roman"/>
                <w:b/>
                <w:iCs/>
                <w:sz w:val="24"/>
                <w:szCs w:val="24"/>
                <w:u w:val="single"/>
              </w:rPr>
              <w:t>в) из рамы, колесных пар с буксами, рессорного подвешивания и тормозного оборудования.</w:t>
            </w:r>
          </w:p>
          <w:p w14:paraId="4F4597DA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3BDF5C70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12</w:t>
            </w:r>
            <w:r w:rsidRPr="00320D48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. Передача в тяговом подвижном составе может быть:</w:t>
            </w:r>
          </w:p>
          <w:p w14:paraId="02EA1127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а) автоматическая и ручная</w:t>
            </w:r>
          </w:p>
          <w:p w14:paraId="68A0BE30" w14:textId="77777777" w:rsidR="009323AA" w:rsidRPr="00C87DCC" w:rsidRDefault="009323AA" w:rsidP="009323AA">
            <w:pPr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u w:val="single"/>
              </w:rPr>
            </w:pPr>
            <w:r w:rsidRPr="00C87DCC">
              <w:rPr>
                <w:rFonts w:ascii="Times New Roman" w:eastAsia="Times New Roman" w:hAnsi="Times New Roman"/>
                <w:b/>
                <w:iCs/>
                <w:sz w:val="24"/>
                <w:szCs w:val="24"/>
                <w:u w:val="single"/>
              </w:rPr>
              <w:t>б) электрическая, механическая и гидравлическая</w:t>
            </w:r>
          </w:p>
          <w:p w14:paraId="79AD1A0B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в) только электрическая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00CD0A57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55126646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13. Локомотивное депо – это</w:t>
            </w:r>
          </w:p>
          <w:p w14:paraId="3DEA6DE3" w14:textId="77777777" w:rsidR="009323AA" w:rsidRPr="00C87DCC" w:rsidRDefault="009323AA" w:rsidP="009323AA">
            <w:pPr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u w:val="single"/>
              </w:rPr>
            </w:pPr>
            <w:r w:rsidRPr="00C87DCC">
              <w:rPr>
                <w:rFonts w:ascii="Times New Roman" w:eastAsia="Times New Roman" w:hAnsi="Times New Roman"/>
                <w:b/>
                <w:iCs/>
                <w:sz w:val="24"/>
                <w:szCs w:val="24"/>
                <w:u w:val="single"/>
              </w:rPr>
              <w:t>а) структурная единица локомотивного хозяйства для выполнения текущего ремонта, технического обслуживания и экипировки локомотивов</w:t>
            </w:r>
          </w:p>
          <w:p w14:paraId="65867654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б) пункт экипировки локомотивов</w:t>
            </w:r>
          </w:p>
          <w:p w14:paraId="72765EB0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в) пункт технического обслуживания локомотивов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</w:p>
          <w:p w14:paraId="421B6E8A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316C6D7D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14. В ходе текущего ремонта локомотива проводят следующие виды работ:</w:t>
            </w:r>
          </w:p>
          <w:p w14:paraId="27B12795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а) осмотр узлов локомотива без их разборки</w:t>
            </w:r>
          </w:p>
          <w:p w14:paraId="52484A6E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б) осмотр узлов локомотива, сопровождающийся их разборкой</w:t>
            </w:r>
          </w:p>
          <w:p w14:paraId="3A5C4CDB" w14:textId="77777777" w:rsidR="009323AA" w:rsidRPr="00C87DCC" w:rsidRDefault="009323AA" w:rsidP="009323AA">
            <w:pPr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u w:val="single"/>
              </w:rPr>
            </w:pPr>
            <w:r w:rsidRPr="00C87DCC">
              <w:rPr>
                <w:rFonts w:ascii="Times New Roman" w:eastAsia="Times New Roman" w:hAnsi="Times New Roman"/>
                <w:b/>
                <w:iCs/>
                <w:sz w:val="24"/>
                <w:szCs w:val="24"/>
                <w:u w:val="single"/>
              </w:rPr>
              <w:t>в) ревизию, замену или восстановление отдельных узлов и деталей, регулировку и испытания, гарантирующие работоспособность локомотива в межремонтный период.</w:t>
            </w:r>
          </w:p>
          <w:p w14:paraId="01FD40CF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6BABF11B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15. В состав парка грузовых вагонов входят:</w:t>
            </w:r>
          </w:p>
          <w:p w14:paraId="3E4D8396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а) вагоны для перевозки сыпучих грузов</w:t>
            </w:r>
          </w:p>
          <w:p w14:paraId="3EBDD5C1" w14:textId="77777777" w:rsidR="009323AA" w:rsidRPr="00320D48" w:rsidRDefault="009323AA" w:rsidP="009323AA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320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б) вагоны для перевозки жидких нефтепродуктов</w:t>
            </w:r>
          </w:p>
          <w:p w14:paraId="13BE12CD" w14:textId="77777777" w:rsidR="009323AA" w:rsidRPr="00C87DCC" w:rsidRDefault="009323AA" w:rsidP="009323AA">
            <w:pPr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u w:val="single"/>
              </w:rPr>
            </w:pPr>
            <w:r w:rsidRPr="00C87DCC">
              <w:rPr>
                <w:rFonts w:ascii="Times New Roman" w:eastAsia="Times New Roman" w:hAnsi="Times New Roman"/>
                <w:b/>
                <w:iCs/>
                <w:sz w:val="24"/>
                <w:szCs w:val="24"/>
                <w:u w:val="single"/>
              </w:rPr>
              <w:t>в) крытые вагоны, платформы, полувагоны, цистерны, изотермические вагоны и вагоны специального назначения.</w:t>
            </w:r>
          </w:p>
          <w:p w14:paraId="7DE3F319" w14:textId="77777777" w:rsidR="009323AA" w:rsidRPr="00B24C1F" w:rsidRDefault="009323AA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5B3E57D2" w14:textId="77777777" w:rsidR="00995B55" w:rsidRPr="00B24C1F" w:rsidRDefault="00995B55" w:rsidP="009323AA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01BBF9A5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364E711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1012C86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22"/>
        <w:gridCol w:w="6990"/>
      </w:tblGrid>
      <w:tr w:rsidR="002103AC" w:rsidRPr="006459F1" w14:paraId="01151A1C" w14:textId="77777777" w:rsidTr="006E0EE6">
        <w:tc>
          <w:tcPr>
            <w:tcW w:w="2908" w:type="dxa"/>
          </w:tcPr>
          <w:p w14:paraId="55160E1C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004" w:type="dxa"/>
          </w:tcPr>
          <w:p w14:paraId="4A2824B5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49459CEF" w14:textId="77777777" w:rsidTr="006E0EE6">
        <w:tc>
          <w:tcPr>
            <w:tcW w:w="2908" w:type="dxa"/>
          </w:tcPr>
          <w:p w14:paraId="21975C4C" w14:textId="77777777" w:rsidR="002103AC" w:rsidRPr="00B24C1F" w:rsidRDefault="00335EDB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9323AA">
              <w:rPr>
                <w:rFonts w:ascii="Times New Roman" w:hAnsi="Times New Roman" w:cs="Times New Roman"/>
                <w:sz w:val="20"/>
                <w:szCs w:val="20"/>
              </w:rPr>
              <w:t>ОПК-6.2: определяет последовательность действий в соответствии с требованиями охраны труда и техники безопасности при организации и проведении работ</w:t>
            </w:r>
          </w:p>
        </w:tc>
        <w:tc>
          <w:tcPr>
            <w:tcW w:w="7004" w:type="dxa"/>
          </w:tcPr>
          <w:p w14:paraId="46BC84F6" w14:textId="58CCB64C" w:rsidR="002103AC" w:rsidRPr="00335EDB" w:rsidRDefault="002103AC" w:rsidP="00593B0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="00593B0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593B07" w:rsidRPr="00593B0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выполнять статические и динамические расчёты конструкций транспортных сооружений;</w:t>
            </w:r>
            <w:r w:rsidR="00593B0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593B07" w:rsidRPr="00593B0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разрабатывать проекты производства работ по строительству объектов железнодорожного транспорта, железнодорожного пути и искусственных сооружений;</w:t>
            </w:r>
            <w:r w:rsidR="00593B0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593B07" w:rsidRPr="00593B0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составлять план мероприятий, направленных на повышение надежности технических средств, обеспечивающих безопасность движения</w:t>
            </w:r>
            <w:r w:rsidR="00593B0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; о</w:t>
            </w:r>
            <w:r w:rsidR="00593B07" w:rsidRPr="00593B0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знакомиться с системой нормативно-правовой и руководящей документации, с порядком проведения технических ревизий по безопасности движения поездов в путевом комплексе.</w:t>
            </w:r>
          </w:p>
        </w:tc>
      </w:tr>
      <w:tr w:rsidR="002103AC" w:rsidRPr="006459F1" w14:paraId="74A82CFA" w14:textId="77777777" w:rsidTr="006E0EE6">
        <w:trPr>
          <w:trHeight w:val="743"/>
        </w:trPr>
        <w:tc>
          <w:tcPr>
            <w:tcW w:w="9912" w:type="dxa"/>
            <w:gridSpan w:val="2"/>
          </w:tcPr>
          <w:p w14:paraId="0EA24A9A" w14:textId="77777777" w:rsidR="00335EDB" w:rsidRPr="00C4594B" w:rsidRDefault="00335EDB" w:rsidP="00335ED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4594B"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Примеры заданий</w:t>
            </w:r>
          </w:p>
          <w:p w14:paraId="0314BE41" w14:textId="77777777" w:rsidR="00335EDB" w:rsidRPr="00C4594B" w:rsidRDefault="00335EDB" w:rsidP="00335EDB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4594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Задание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4594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4594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Сигналы, применяемые для обозначения поездов, локомотивов и другого железнодорожного подвижного состава.</w:t>
            </w:r>
          </w:p>
          <w:p w14:paraId="4DD381F4" w14:textId="77777777" w:rsidR="00335EDB" w:rsidRDefault="00335EDB" w:rsidP="00335EDB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4594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Задание 2. Сигналы, применяемые при маневровой работе</w:t>
            </w:r>
          </w:p>
          <w:p w14:paraId="462D4C47" w14:textId="77777777" w:rsidR="002103AC" w:rsidRDefault="00335EDB" w:rsidP="00335EDB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Задание 3. Виды и места установки постоянных дисков уменьшения скорости и переносных сигналов.</w:t>
            </w:r>
          </w:p>
          <w:p w14:paraId="52D41A15" w14:textId="77777777" w:rsidR="00335EDB" w:rsidRDefault="00335EDB" w:rsidP="00335EDB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Задание 4. Анализ способов и подачи звуковых сигналов и их значение при движении поездов и маневровой работе.</w:t>
            </w:r>
          </w:p>
          <w:p w14:paraId="2DF96CC0" w14:textId="77777777" w:rsidR="00335EDB" w:rsidRDefault="00335EDB" w:rsidP="00335EDB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Задание 5. Анализ назначений светофоров и значений показаний сигналов.</w:t>
            </w:r>
          </w:p>
          <w:p w14:paraId="54CDC26A" w14:textId="77777777" w:rsidR="00335EDB" w:rsidRPr="00B24C1F" w:rsidRDefault="00335EDB" w:rsidP="00335ED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Задание 6. Анализ и разбор особенностей ограждения мест препятствия для движения поездов и мест производства работ на перегонах и станциях.</w:t>
            </w:r>
          </w:p>
        </w:tc>
      </w:tr>
      <w:tr w:rsidR="006E0EE6" w:rsidRPr="006459F1" w14:paraId="630689F0" w14:textId="77777777" w:rsidTr="006E0EE6">
        <w:trPr>
          <w:trHeight w:val="743"/>
        </w:trPr>
        <w:tc>
          <w:tcPr>
            <w:tcW w:w="2925" w:type="dxa"/>
          </w:tcPr>
          <w:p w14:paraId="72D2762B" w14:textId="77777777" w:rsidR="006E0EE6" w:rsidRPr="00C4594B" w:rsidRDefault="006E0EE6" w:rsidP="00335ED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9323AA">
              <w:rPr>
                <w:rFonts w:ascii="Times New Roman" w:hAnsi="Times New Roman" w:cs="Times New Roman"/>
                <w:sz w:val="20"/>
                <w:szCs w:val="20"/>
              </w:rPr>
              <w:t>ОПК-6.2: определяет последовательность действий в соответствии с требованиями охраны труда и техники безопасности при организации и проведении работ</w:t>
            </w:r>
          </w:p>
        </w:tc>
        <w:tc>
          <w:tcPr>
            <w:tcW w:w="6987" w:type="dxa"/>
          </w:tcPr>
          <w:p w14:paraId="0F0C3980" w14:textId="3D226CE4" w:rsidR="006E0EE6" w:rsidRPr="00593B07" w:rsidRDefault="006E0EE6" w:rsidP="00593B07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593B07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</w:t>
            </w:r>
            <w:r w:rsidR="00593B07" w:rsidRPr="00593B07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вык</w:t>
            </w:r>
            <w:r w:rsidR="00593B07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и</w:t>
            </w:r>
            <w:r w:rsidR="00593B07" w:rsidRPr="00593B07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технического контроля за состоянием строящегося и эксплуатируемого объекта;</w:t>
            </w:r>
            <w:r w:rsidR="00593B07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593B07" w:rsidRPr="00593B07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опыт деятельности по определению сметной стоимости сооружения магистральных железных дорог.</w:t>
            </w:r>
          </w:p>
        </w:tc>
      </w:tr>
      <w:tr w:rsidR="006E0EE6" w:rsidRPr="006459F1" w14:paraId="31EA4BC9" w14:textId="77777777" w:rsidTr="006E0EE6">
        <w:trPr>
          <w:trHeight w:val="743"/>
        </w:trPr>
        <w:tc>
          <w:tcPr>
            <w:tcW w:w="9912" w:type="dxa"/>
            <w:gridSpan w:val="2"/>
          </w:tcPr>
          <w:p w14:paraId="0CE69D00" w14:textId="77777777" w:rsidR="006E0EE6" w:rsidRPr="00C4594B" w:rsidRDefault="006E0EE6" w:rsidP="006E0EE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4594B">
              <w:rPr>
                <w:rFonts w:ascii="Times New Roman" w:eastAsia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Примеры заданий</w:t>
            </w:r>
          </w:p>
          <w:p w14:paraId="0621B031" w14:textId="77777777" w:rsidR="006E0EE6" w:rsidRPr="00C4594B" w:rsidRDefault="006E0EE6" w:rsidP="006E0EE6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4594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Задание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7</w:t>
            </w:r>
            <w:r w:rsidRPr="00C4594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E0EE6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Анализ соблюдения условий при наличии уклона на станционных путях и характеристики одиночных вагонов, а также составов или групп вагонов, влияющих на расчет необходимого количества тормозных башмаков для закрепления подвижного состава</w:t>
            </w:r>
          </w:p>
          <w:p w14:paraId="5570FB33" w14:textId="77777777" w:rsidR="006E0EE6" w:rsidRDefault="006E0EE6" w:rsidP="006E0EE6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4594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8</w:t>
            </w:r>
            <w:r w:rsidRPr="00C4594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6E0EE6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Ограждение вагонов, ремонтируемых на станционных путях и вагонов с опасными грузами. Сигнальные указатели и знаки на железнодорожном транспорте.</w:t>
            </w:r>
          </w:p>
          <w:p w14:paraId="6A61C498" w14:textId="77777777" w:rsidR="006E0EE6" w:rsidRDefault="006E0EE6" w:rsidP="006E0EE6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Задание 9. </w:t>
            </w:r>
            <w:r>
              <w:t xml:space="preserve"> </w:t>
            </w:r>
            <w:r w:rsidRPr="006E0EE6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Разбор порядка и примеров выдачи поездным диспетчером (ДНЦ) приказов, передаваемых машинистам локомотивов, при неисправностях устройств диспетчерской централизации</w:t>
            </w:r>
          </w:p>
          <w:p w14:paraId="43BFD8BB" w14:textId="77777777" w:rsidR="006E0EE6" w:rsidRPr="006E0EE6" w:rsidRDefault="006E0EE6" w:rsidP="006E0EE6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Задание 10. </w:t>
            </w:r>
            <w:r>
              <w:t xml:space="preserve"> </w:t>
            </w:r>
            <w:r w:rsidRPr="006E0EE6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Виды и места установки постоянных дисков уменьшения скорости и переносных сигналов. Определение расстояний установки постоянных и переносных сигналов остановки и уменьшения скорости</w:t>
            </w:r>
          </w:p>
        </w:tc>
      </w:tr>
    </w:tbl>
    <w:p w14:paraId="046A2D4C" w14:textId="77777777" w:rsidR="002103AC" w:rsidRPr="009E1016" w:rsidRDefault="002103AC" w:rsidP="00E65E5C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785876D3" w14:textId="77777777" w:rsidR="006459F1" w:rsidRPr="00E65E5C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E65E5C"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</w:t>
      </w:r>
      <w:r w:rsidR="00544B2D" w:rsidRPr="00E65E5C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E65E5C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74D38206" w14:textId="77777777" w:rsidR="009E1016" w:rsidRPr="00E65E5C" w:rsidRDefault="009E1016" w:rsidP="000B1C71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14:paraId="7130064E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1. Какое основное назначение «ПТЭ»</w:t>
      </w:r>
    </w:p>
    <w:p w14:paraId="5A6ECE5A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2. Какое основное назначение приказа №28 Ц от 17 ноября 2000г.</w:t>
      </w:r>
    </w:p>
    <w:p w14:paraId="67EF41D0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3.Какие требования «ПТЭ» предъявляются к каждому работнику железнодорожного транспорта.</w:t>
      </w:r>
    </w:p>
    <w:p w14:paraId="60BCB0B6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4.Какие общие требования предъявляемые «ПТЭ» к сооружениям и устройствам железных дорог.</w:t>
      </w:r>
    </w:p>
    <w:p w14:paraId="41D42264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5. Какие требования «ПТЭ» предъявляют к сооружениям и устройствам железных дорог </w:t>
      </w: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lastRenderedPageBreak/>
        <w:t xml:space="preserve">о соблюдении требований габаритов расстояниям между осями железнодорожных путей, правильности размещения выгруженных и подготовленных </w:t>
      </w:r>
      <w:proofErr w:type="gramStart"/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к погрузки</w:t>
      </w:r>
      <w:proofErr w:type="gramEnd"/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грузов.</w:t>
      </w:r>
    </w:p>
    <w:p w14:paraId="02381BDE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6. Какие требования предъявляются «ПТЭ» к плану и профилю железнодорожных путей? Сроки проверки профиля путей.</w:t>
      </w:r>
    </w:p>
    <w:p w14:paraId="3D91B657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7.Какие требования предъявляются «ПТЭ» к строительству и эксплуатации земляного полотна.</w:t>
      </w:r>
    </w:p>
    <w:p w14:paraId="1A0D0545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8.Какие требования предъявляются «ПТЭ» к устройству и содержанию железнодорожного пути по ширине колеи и по уровню.</w:t>
      </w:r>
    </w:p>
    <w:p w14:paraId="008FF47F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9.Требования предъявленные «ПТЭ» к искусственным сооружениям. Организация контроля за состоянием пути.</w:t>
      </w:r>
    </w:p>
    <w:p w14:paraId="2DA36A1B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10. Какие требования предъявляются «ПТЭ» к рельсовому хозяйству, маркам крестовин стрелочных переводов.</w:t>
      </w:r>
    </w:p>
    <w:p w14:paraId="712A499A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11. При каких неисправностях не допускается эксплуатировать стрелочные переводы.</w:t>
      </w:r>
    </w:p>
    <w:p w14:paraId="7E567C56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12. </w:t>
      </w:r>
      <w:proofErr w:type="gramStart"/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Требования «ПТЭ»</w:t>
      </w:r>
      <w:proofErr w:type="gramEnd"/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предъявляемые к пересечениям железнодорожных путей другими железнодорожными, автомобильными, трамвайными и прочими путями и линиями. примыкание вновь строящихся железнодорожных линий к существующим. Устройства безопасности движения поездов в местах пересечений и примыканию железнодорожных линий.</w:t>
      </w:r>
    </w:p>
    <w:p w14:paraId="56ECDA50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13. Как подразделяются, и какие категории имеют железнодорожные переезды.</w:t>
      </w:r>
    </w:p>
    <w:p w14:paraId="57801EA1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14.</w:t>
      </w:r>
      <w:proofErr w:type="gramStart"/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Требования «ПТЭ»</w:t>
      </w:r>
      <w:proofErr w:type="gramEnd"/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предъявляемые к оборудованию железнодорожных переездов. Требования «ПТЭ» к работе дежурного по переезду. Пропуск крупногабаритных и тяжеловесных транспортных средств через железнодорожный переезд.</w:t>
      </w:r>
    </w:p>
    <w:p w14:paraId="6923F215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15.Какие требования «ПТЭ» предъявляются к местам установки путевых и сигнальных знаков.</w:t>
      </w:r>
    </w:p>
    <w:p w14:paraId="230B098A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16. Какие требования «ПТЭ» предъявляются к техническому оснащению станций, к зданиям, помещениям, платформам и проходам к ним.</w:t>
      </w:r>
    </w:p>
    <w:p w14:paraId="7979BAE9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17. Каким нормам по высоте и расстоянию от оси пути, должны соответствовать пассажирские и грузовые платформы, расположенные на линиях со смещенным движением пассажирских и грузовых поездов.</w:t>
      </w:r>
    </w:p>
    <w:p w14:paraId="4E047D4C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18.Какие требования «ПТЭ» по высоте подвески контактного провода и расстоянии от оси крайнего пути до внутреннего края опор контактной сети, предъявляется при устройстве и эксплуатации контактной сети железных дорог.</w:t>
      </w:r>
    </w:p>
    <w:p w14:paraId="1D47A1CE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19. </w:t>
      </w:r>
      <w:proofErr w:type="gramStart"/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Требования «ПТЭ»</w:t>
      </w:r>
      <w:proofErr w:type="gramEnd"/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предъявляемые к организации осмотров и ремонту сооружений и устройств железнодорожного транспорта.</w:t>
      </w:r>
    </w:p>
    <w:p w14:paraId="60172377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20. </w:t>
      </w:r>
      <w:proofErr w:type="gramStart"/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Требования «ПТЭ»</w:t>
      </w:r>
      <w:proofErr w:type="gramEnd"/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предъявляемые к техническому обслуживанию, ремонту, оборудованию, как строящегося, так и эксплуатируемого, подвижного состава и специального самоходного подвижного состава.</w:t>
      </w:r>
    </w:p>
    <w:p w14:paraId="72B87EF1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21.</w:t>
      </w:r>
      <w:proofErr w:type="gramStart"/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Требования «ПТЭ»</w:t>
      </w:r>
      <w:proofErr w:type="gramEnd"/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предъявляемые к эксплуатации колесных пар всех видов </w:t>
      </w: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lastRenderedPageBreak/>
        <w:t>подвижного состава. При каких неисправностях и максимальных величинах износа запрещается эксплуатация колесной пары.</w:t>
      </w:r>
    </w:p>
    <w:p w14:paraId="2AEAE747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22. </w:t>
      </w:r>
      <w:proofErr w:type="gramStart"/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Требования «ПТЭ»</w:t>
      </w:r>
      <w:proofErr w:type="gramEnd"/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предъявляемые к оборудованию всех видов подвижного состава автоматическими, электропневматическими тормозами и авто сцепным устройством.</w:t>
      </w:r>
    </w:p>
    <w:p w14:paraId="10B74EDC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23. Что такое- график движения поездов? Какие требования «ПТЭ» предъявляются к графику движения поездов, его цели и задачи.</w:t>
      </w:r>
    </w:p>
    <w:p w14:paraId="63590D02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24. Что является раздельным пунктом? Как устанавливается граница станции, нумерация путей и стрелочных переводов.</w:t>
      </w:r>
    </w:p>
    <w:p w14:paraId="6A5503AE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25.Какие общие требования, предъявляемые «ПТЭ», к использованию технических средств, станции и где они отражаются? Какое положение стрелочных переводов является нормальным</w:t>
      </w:r>
    </w:p>
    <w:p w14:paraId="5A7B1103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26. Требования «ПТЭ» к руководству движением поездов на участке.</w:t>
      </w:r>
    </w:p>
    <w:p w14:paraId="3E488206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27. Какие требования предъявляются «ПТЭ» к сигналам, их значению, их видимости и месту установки.</w:t>
      </w:r>
    </w:p>
    <w:p w14:paraId="7EB0E329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28. Какие требования «ПТЭ» предъявляются к устройству автоматической и полуавтоматической блокировки на перегонах и станциях.</w:t>
      </w:r>
    </w:p>
    <w:p w14:paraId="6307AAEE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29.Что должны обеспечивать устройства электрической централизации стрелок, диспетчерской централизации и автоматической локомотивной сигнализации.</w:t>
      </w:r>
    </w:p>
    <w:p w14:paraId="38356339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30. Требования «ПТЭ» к устройствам станционной блокировки, автоматической переездной сигнализации и автоматического контроля технического состояния подвижного состава на ходу поезда.</w:t>
      </w:r>
    </w:p>
    <w:p w14:paraId="732C57B9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31. Какое назначение сигналов в организации движения поездов и их классификация.</w:t>
      </w:r>
    </w:p>
    <w:p w14:paraId="072E4221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32. Как подразделяются светофоры по их назначению.</w:t>
      </w:r>
    </w:p>
    <w:p w14:paraId="14ABB173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33. Какие цвета применяются на светофорах железных дорог и их основные значения.</w:t>
      </w:r>
    </w:p>
    <w:p w14:paraId="19C34ADE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34. Какое назначение, и какие подаются сигналы входными светофорами.</w:t>
      </w:r>
    </w:p>
    <w:p w14:paraId="741BE210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35.Когда и где применяется пригласительный сигнал.</w:t>
      </w:r>
    </w:p>
    <w:p w14:paraId="6CBC8196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36. Какие сигналы и их значение, подаются выходными светофорами.</w:t>
      </w:r>
    </w:p>
    <w:p w14:paraId="16C44869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37.Какое назначение, и какие подаются сигналы маршрутными и проходными светофорами.</w:t>
      </w:r>
    </w:p>
    <w:p w14:paraId="031AB3CC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38.Назначение, места установки и сигналы, подаваемые светофорами прикрытия, заградительными, предупредительными, повторительными и локомотивными.</w:t>
      </w:r>
    </w:p>
    <w:p w14:paraId="32704FCF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39. На какие виды подразделяются сигналы ограждения, их назначение и место установки.</w:t>
      </w:r>
    </w:p>
    <w:p w14:paraId="19B2829C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40. Какие сигналы применяются и как производится ограждение мест препятствий или место работ на перегонах.</w:t>
      </w:r>
    </w:p>
    <w:p w14:paraId="70494CF2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41. Какие сигналы применяются и какой порядок ограждения мест препятствий и мест производства работ на станциях.</w:t>
      </w:r>
    </w:p>
    <w:p w14:paraId="4719DB8C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42. Какой порядок ограждения подвижного состава на станционных путях при ремонте </w:t>
      </w: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lastRenderedPageBreak/>
        <w:t>вагонов на станционных путях.</w:t>
      </w:r>
    </w:p>
    <w:p w14:paraId="4608589C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43. Какие требования предъявляются, и какие сигналы подаются ручными сигналами.</w:t>
      </w:r>
    </w:p>
    <w:p w14:paraId="493C2ED7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44. Как подразделяются и для чего применяются сигнальные указатели. </w:t>
      </w:r>
    </w:p>
    <w:p w14:paraId="24DDC39A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45.Какое назначение и место их установки постоянных и временных сигнальных знаков.</w:t>
      </w:r>
    </w:p>
    <w:p w14:paraId="6AA5A816" w14:textId="77777777" w:rsidR="00E65E5C" w:rsidRPr="00DC3B2F" w:rsidRDefault="00E65E5C" w:rsidP="00E65E5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46.Какие подаются сигналы при производстве маневровой работы на станциях централизацией? системе? ситуаций с опасными грузами при их перевозке.</w:t>
      </w:r>
    </w:p>
    <w:p w14:paraId="702E3638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47. Какие сигналы применяются для обозначения поездов, локомотивов и других подвижных единиц.</w:t>
      </w:r>
    </w:p>
    <w:p w14:paraId="37E30791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48. Какие звуковые сигналы применяются при движении поездов их значение. Кто и как подает звуковые сигналы.</w:t>
      </w:r>
    </w:p>
    <w:p w14:paraId="1BA61E05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49. Как подаются и назначение сигналов тревоги. Назначение специальных сигналов. Российской федерации (ИДП).</w:t>
      </w:r>
    </w:p>
    <w:p w14:paraId="4EDA5F36" w14:textId="77777777" w:rsidR="00E65E5C" w:rsidRPr="00DC3B2F" w:rsidRDefault="00E65E5C" w:rsidP="00E65E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C3B2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50. Какие правила устанавливаются инструкцией по движению поездов и маневровой работе на железных дорогах.</w:t>
      </w:r>
    </w:p>
    <w:p w14:paraId="2A8379B4" w14:textId="77777777" w:rsidR="00E65E5C" w:rsidRPr="00E65E5C" w:rsidRDefault="00E65E5C" w:rsidP="000B1C71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14:paraId="10E0B520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7915216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D06D814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A9C590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B10FCC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05BE027D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721EB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6106FB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1F9AFCF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E7C476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31689AD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508F7E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41A616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317B77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4FE6EEA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95F72D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0DC640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0996320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2096DA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; отдельные погрешности в 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lastRenderedPageBreak/>
        <w:t>формулировке выводов; небрежное выполнение задания.</w:t>
      </w:r>
    </w:p>
    <w:p w14:paraId="1EBFEA2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387594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</w:t>
      </w:r>
      <w:r w:rsidR="00DC3B2F">
        <w:rPr>
          <w:rFonts w:ascii="Times New Roman" w:hAnsi="Times New Roman"/>
          <w:b/>
          <w:color w:val="000000"/>
          <w:sz w:val="24"/>
          <w:szCs w:val="24"/>
        </w:rPr>
        <w:t>вания оценок по зачету</w:t>
      </w:r>
    </w:p>
    <w:p w14:paraId="3A79A51B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67BFD73F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45B16EF1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42F9F256" w14:textId="77777777" w:rsidR="00F22904" w:rsidRPr="006E0EE6" w:rsidRDefault="00F22904" w:rsidP="006E0EE6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Неудовлетворительно/н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09D29E78" w14:textId="77777777" w:rsidR="00193002" w:rsidRPr="00EF44D9" w:rsidRDefault="00193002" w:rsidP="00EF44D9">
      <w:pPr>
        <w:spacing w:after="33" w:line="240" w:lineRule="auto"/>
        <w:ind w:right="63"/>
        <w:rPr>
          <w:rFonts w:ascii="Times New Roman" w:hAnsi="Times New Roman" w:cs="Times New Roman"/>
          <w:sz w:val="24"/>
          <w:szCs w:val="24"/>
        </w:rPr>
      </w:pPr>
    </w:p>
    <w:sectPr w:rsidR="00193002" w:rsidRPr="00EF44D9" w:rsidSect="000D02DB">
      <w:pgSz w:w="11907" w:h="16839"/>
      <w:pgMar w:top="851" w:right="851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B867E" w14:textId="77777777" w:rsidR="00550B62" w:rsidRDefault="00550B62" w:rsidP="00EE3C25">
      <w:pPr>
        <w:spacing w:after="0" w:line="240" w:lineRule="auto"/>
      </w:pPr>
      <w:r>
        <w:separator/>
      </w:r>
    </w:p>
  </w:endnote>
  <w:endnote w:type="continuationSeparator" w:id="0">
    <w:p w14:paraId="7C99FC27" w14:textId="77777777" w:rsidR="00550B62" w:rsidRDefault="00550B62" w:rsidP="00EE3C25">
      <w:pPr>
        <w:spacing w:after="0" w:line="240" w:lineRule="auto"/>
      </w:pPr>
      <w:r>
        <w:continuationSeparator/>
      </w:r>
    </w:p>
  </w:endnote>
  <w:endnote w:type="continuationNotice" w:id="1">
    <w:p w14:paraId="434175EB" w14:textId="77777777" w:rsidR="00550B62" w:rsidRDefault="00550B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978CF" w14:textId="77777777" w:rsidR="00550B62" w:rsidRDefault="00550B62" w:rsidP="00EE3C25">
      <w:pPr>
        <w:spacing w:after="0" w:line="240" w:lineRule="auto"/>
      </w:pPr>
      <w:r>
        <w:separator/>
      </w:r>
    </w:p>
  </w:footnote>
  <w:footnote w:type="continuationSeparator" w:id="0">
    <w:p w14:paraId="2A8DAF99" w14:textId="77777777" w:rsidR="00550B62" w:rsidRDefault="00550B62" w:rsidP="00EE3C25">
      <w:pPr>
        <w:spacing w:after="0" w:line="240" w:lineRule="auto"/>
      </w:pPr>
      <w:r>
        <w:continuationSeparator/>
      </w:r>
    </w:p>
  </w:footnote>
  <w:footnote w:type="continuationNotice" w:id="1">
    <w:p w14:paraId="5626EBCF" w14:textId="77777777" w:rsidR="00550B62" w:rsidRDefault="00550B62">
      <w:pPr>
        <w:spacing w:after="0" w:line="240" w:lineRule="auto"/>
      </w:pPr>
    </w:p>
  </w:footnote>
  <w:footnote w:id="2">
    <w:p w14:paraId="1E1B1C4B" w14:textId="77777777"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3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8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0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6"/>
  </w:num>
  <w:num w:numId="9">
    <w:abstractNumId w:val="37"/>
  </w:num>
  <w:num w:numId="10">
    <w:abstractNumId w:val="34"/>
  </w:num>
  <w:num w:numId="11">
    <w:abstractNumId w:val="32"/>
  </w:num>
  <w:num w:numId="12">
    <w:abstractNumId w:val="10"/>
  </w:num>
  <w:num w:numId="13">
    <w:abstractNumId w:val="9"/>
  </w:num>
  <w:num w:numId="14">
    <w:abstractNumId w:val="35"/>
  </w:num>
  <w:num w:numId="15">
    <w:abstractNumId w:val="22"/>
  </w:num>
  <w:num w:numId="16">
    <w:abstractNumId w:val="38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3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39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D02DB"/>
    <w:rsid w:val="000D2AF6"/>
    <w:rsid w:val="000D3EA2"/>
    <w:rsid w:val="000D525F"/>
    <w:rsid w:val="000E25FB"/>
    <w:rsid w:val="000E6783"/>
    <w:rsid w:val="000E75A1"/>
    <w:rsid w:val="001046F7"/>
    <w:rsid w:val="0010771C"/>
    <w:rsid w:val="00110975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6E7F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306FC3"/>
    <w:rsid w:val="00307025"/>
    <w:rsid w:val="0031009E"/>
    <w:rsid w:val="003265C2"/>
    <w:rsid w:val="00335EDB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09E9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91FF5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0B62"/>
    <w:rsid w:val="00556FA4"/>
    <w:rsid w:val="00560597"/>
    <w:rsid w:val="00566887"/>
    <w:rsid w:val="00567DFC"/>
    <w:rsid w:val="00580FBA"/>
    <w:rsid w:val="00593B07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D31B0"/>
    <w:rsid w:val="006E0EE6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8696B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C4962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323AA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03296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C114D6"/>
    <w:rsid w:val="00C277DD"/>
    <w:rsid w:val="00C300D8"/>
    <w:rsid w:val="00C33D6D"/>
    <w:rsid w:val="00C4415E"/>
    <w:rsid w:val="00C51A8F"/>
    <w:rsid w:val="00C57928"/>
    <w:rsid w:val="00C62C16"/>
    <w:rsid w:val="00C6693B"/>
    <w:rsid w:val="00C715F0"/>
    <w:rsid w:val="00C7490E"/>
    <w:rsid w:val="00C851CE"/>
    <w:rsid w:val="00C86E60"/>
    <w:rsid w:val="00C87332"/>
    <w:rsid w:val="00C877D7"/>
    <w:rsid w:val="00C96D18"/>
    <w:rsid w:val="00CA2875"/>
    <w:rsid w:val="00CB60BC"/>
    <w:rsid w:val="00CC64E3"/>
    <w:rsid w:val="00CC698F"/>
    <w:rsid w:val="00CD54D0"/>
    <w:rsid w:val="00CE38E0"/>
    <w:rsid w:val="00CE39F0"/>
    <w:rsid w:val="00CE6388"/>
    <w:rsid w:val="00CE7718"/>
    <w:rsid w:val="00CF0A07"/>
    <w:rsid w:val="00CF10C8"/>
    <w:rsid w:val="00CF18BD"/>
    <w:rsid w:val="00CF1A5A"/>
    <w:rsid w:val="00D0594B"/>
    <w:rsid w:val="00D070B3"/>
    <w:rsid w:val="00D07366"/>
    <w:rsid w:val="00D07748"/>
    <w:rsid w:val="00D12E83"/>
    <w:rsid w:val="00D15A2C"/>
    <w:rsid w:val="00D15C38"/>
    <w:rsid w:val="00D21469"/>
    <w:rsid w:val="00D27EB0"/>
    <w:rsid w:val="00D406AD"/>
    <w:rsid w:val="00D40CD9"/>
    <w:rsid w:val="00D435AD"/>
    <w:rsid w:val="00D468E9"/>
    <w:rsid w:val="00D54F2E"/>
    <w:rsid w:val="00D61D30"/>
    <w:rsid w:val="00D67E53"/>
    <w:rsid w:val="00D739D8"/>
    <w:rsid w:val="00D90422"/>
    <w:rsid w:val="00D933E7"/>
    <w:rsid w:val="00DA19F6"/>
    <w:rsid w:val="00DB401C"/>
    <w:rsid w:val="00DB4A30"/>
    <w:rsid w:val="00DB7B1A"/>
    <w:rsid w:val="00DC3B2F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5E5C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EF44D9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7470"/>
    <w:rsid w:val="00F77390"/>
    <w:rsid w:val="00F82C81"/>
    <w:rsid w:val="00F86973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0E49B"/>
  <w15:docId w15:val="{86B24BEB-F38E-45E5-AB8F-89C37440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paragraph" w:styleId="1">
    <w:name w:val="heading 1"/>
    <w:basedOn w:val="a"/>
    <w:next w:val="a"/>
    <w:link w:val="10"/>
    <w:uiPriority w:val="9"/>
    <w:qFormat/>
    <w:rsid w:val="00D073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оглавления1"/>
    <w:basedOn w:val="1"/>
    <w:next w:val="a"/>
    <w:rsid w:val="00D07366"/>
    <w:pPr>
      <w:spacing w:line="259" w:lineRule="auto"/>
      <w:outlineLvl w:val="9"/>
    </w:pPr>
    <w:rPr>
      <w:rFonts w:ascii="Cambria" w:eastAsia="Batang" w:hAnsi="Cambria" w:cs="Cambria"/>
      <w:color w:val="365F91"/>
    </w:rPr>
  </w:style>
  <w:style w:type="character" w:customStyle="1" w:styleId="10">
    <w:name w:val="Заголовок 1 Знак"/>
    <w:basedOn w:val="a0"/>
    <w:link w:val="1"/>
    <w:uiPriority w:val="9"/>
    <w:rsid w:val="00D0736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03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4F388C41FAE124A9C66A79347B3C6B3" ma:contentTypeVersion="5" ma:contentTypeDescription="Создание документа." ma:contentTypeScope="" ma:versionID="b52cc760522827ce6fa4301c451ba23b">
  <xsd:schema xmlns:xsd="http://www.w3.org/2001/XMLSchema" xmlns:xs="http://www.w3.org/2001/XMLSchema" xmlns:p="http://schemas.microsoft.com/office/2006/metadata/properties" xmlns:ns2="e8dafd4f-306c-4bac-896a-b08ff0a4917f" xmlns:ns3="f3357bce-b322-4911-9a00-77fc19adccf0" targetNamespace="http://schemas.microsoft.com/office/2006/metadata/properties" ma:root="true" ma:fieldsID="284b36a2b60585d3bdac3753e1a1fe31" ns2:_="" ns3:_="">
    <xsd:import namespace="e8dafd4f-306c-4bac-896a-b08ff0a4917f"/>
    <xsd:import namespace="f3357bce-b322-4911-9a00-77fc19adc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afd4f-306c-4bac-896a-b08ff0a49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7bce-b322-4911-9a00-77fc19adc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8278B9-5F26-4A61-8879-400824921D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dafd4f-306c-4bac-896a-b08ff0a4917f"/>
    <ds:schemaRef ds:uri="f3357bce-b322-4911-9a00-77fc19adc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696457-1D10-40D8-8A1D-C9731FB968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2846</Words>
  <Characters>16223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Chigarina</dc:creator>
  <cp:lastModifiedBy>Ксения Иващева</cp:lastModifiedBy>
  <cp:revision>4</cp:revision>
  <cp:lastPrinted>2021-02-16T04:52:00Z</cp:lastPrinted>
  <dcterms:created xsi:type="dcterms:W3CDTF">2023-10-22T21:51:00Z</dcterms:created>
  <dcterms:modified xsi:type="dcterms:W3CDTF">2026-05-26T12:55:00Z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0x010100E4F388C41FAE124A9C66A79347B3C6B3</vt:lpwstr>
  </property>
</Properties>
</file>